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D6E" w:rsidRPr="007A7D6E" w:rsidRDefault="007A7D6E" w:rsidP="007A7D6E">
      <w:pPr>
        <w:shd w:val="clear" w:color="auto" w:fill="FFFFFF"/>
        <w:spacing w:after="0" w:line="240" w:lineRule="auto"/>
        <w:jc w:val="center"/>
        <w:rPr>
          <w:rFonts w:ascii="Times New Roman" w:eastAsia="Times New Roman" w:hAnsi="Times New Roman" w:cs="Times New Roman"/>
          <w:sz w:val="24"/>
          <w:szCs w:val="24"/>
        </w:rPr>
      </w:pPr>
      <w:r w:rsidRPr="007A7D6E">
        <w:rPr>
          <w:rFonts w:ascii="Arial" w:eastAsia="Times New Roman" w:hAnsi="Arial" w:cs="Arial"/>
          <w:b/>
          <w:bCs/>
          <w:color w:val="333333"/>
          <w:sz w:val="20"/>
          <w:szCs w:val="20"/>
        </w:rPr>
        <w:t>Curriculum Vitae</w:t>
      </w:r>
    </w:p>
    <w:p w:rsidR="007A7D6E" w:rsidRPr="007A7D6E" w:rsidRDefault="007A7D6E" w:rsidP="007A7D6E">
      <w:pPr>
        <w:shd w:val="clear" w:color="auto" w:fill="FFFFFF"/>
        <w:spacing w:after="0" w:line="240" w:lineRule="auto"/>
        <w:jc w:val="center"/>
        <w:rPr>
          <w:rFonts w:ascii="Times New Roman" w:eastAsia="Times New Roman" w:hAnsi="Times New Roman" w:cs="Times New Roman"/>
          <w:sz w:val="24"/>
          <w:szCs w:val="24"/>
        </w:rPr>
      </w:pPr>
      <w:r w:rsidRPr="007A7D6E">
        <w:rPr>
          <w:rFonts w:ascii="Arial" w:eastAsia="Times New Roman" w:hAnsi="Arial" w:cs="Arial"/>
          <w:b/>
          <w:bCs/>
          <w:color w:val="000000"/>
          <w:sz w:val="20"/>
          <w:szCs w:val="20"/>
        </w:rPr>
        <w:t>Dr. Nicholas T. LaHood, D.C.</w:t>
      </w:r>
    </w:p>
    <w:p w:rsidR="007A7D6E" w:rsidRPr="007A7D6E" w:rsidRDefault="007A7D6E" w:rsidP="007A7D6E">
      <w:pPr>
        <w:shd w:val="clear" w:color="auto" w:fill="FFFFFF"/>
        <w:spacing w:after="0" w:line="240" w:lineRule="auto"/>
        <w:rPr>
          <w:rFonts w:ascii="Times New Roman" w:eastAsia="Times New Roman" w:hAnsi="Times New Roman" w:cs="Times New Roman"/>
          <w:sz w:val="24"/>
          <w:szCs w:val="24"/>
        </w:rPr>
      </w:pPr>
      <w:r w:rsidRPr="007A7D6E">
        <w:rPr>
          <w:rFonts w:ascii="Arial" w:eastAsia="Times New Roman" w:hAnsi="Arial" w:cs="Arial"/>
          <w:b/>
          <w:bCs/>
          <w:color w:val="000000"/>
        </w:rPr>
        <w:t>Practice Information</w:t>
      </w:r>
    </w:p>
    <w:p w:rsidR="007A7D6E" w:rsidRPr="007A7D6E" w:rsidRDefault="007A7D6E" w:rsidP="007A7D6E">
      <w:pPr>
        <w:shd w:val="clear" w:color="auto" w:fill="FFFFFF"/>
        <w:spacing w:after="0" w:line="240" w:lineRule="auto"/>
        <w:rPr>
          <w:rFonts w:ascii="Times New Roman" w:eastAsia="Times New Roman" w:hAnsi="Times New Roman" w:cs="Times New Roman"/>
          <w:sz w:val="24"/>
          <w:szCs w:val="24"/>
        </w:rPr>
      </w:pPr>
      <w:r w:rsidRPr="007A7D6E">
        <w:rPr>
          <w:rFonts w:ascii="Arial" w:eastAsia="Times New Roman" w:hAnsi="Arial" w:cs="Arial"/>
          <w:color w:val="000000"/>
          <w:sz w:val="18"/>
          <w:szCs w:val="18"/>
        </w:rPr>
        <w:t>2019-Present Advanced Chiropractic and Wellness Center, Clinic Director, Chiropractic Physician </w:t>
      </w:r>
    </w:p>
    <w:p w:rsidR="007A7D6E" w:rsidRPr="007A7D6E" w:rsidRDefault="007A7D6E" w:rsidP="007A7D6E">
      <w:pPr>
        <w:shd w:val="clear" w:color="auto" w:fill="FFFFFF"/>
        <w:spacing w:after="0" w:line="240" w:lineRule="auto"/>
        <w:rPr>
          <w:rFonts w:ascii="Times New Roman" w:eastAsia="Times New Roman" w:hAnsi="Times New Roman" w:cs="Times New Roman"/>
          <w:sz w:val="24"/>
          <w:szCs w:val="24"/>
        </w:rPr>
      </w:pPr>
      <w:r w:rsidRPr="007A7D6E">
        <w:rPr>
          <w:rFonts w:ascii="Times New Roman" w:eastAsia="Times New Roman" w:hAnsi="Times New Roman" w:cs="Times New Roman"/>
          <w:sz w:val="24"/>
          <w:szCs w:val="24"/>
        </w:rPr>
        <w:t> </w:t>
      </w:r>
    </w:p>
    <w:p w:rsidR="007A7D6E" w:rsidRPr="007A7D6E" w:rsidRDefault="007A7D6E" w:rsidP="007A7D6E">
      <w:pPr>
        <w:shd w:val="clear" w:color="auto" w:fill="FFFFFF"/>
        <w:spacing w:after="165" w:line="240" w:lineRule="auto"/>
        <w:rPr>
          <w:rFonts w:ascii="Times New Roman" w:eastAsia="Times New Roman" w:hAnsi="Times New Roman" w:cs="Times New Roman"/>
          <w:sz w:val="24"/>
          <w:szCs w:val="24"/>
        </w:rPr>
      </w:pPr>
      <w:r w:rsidRPr="007A7D6E">
        <w:rPr>
          <w:rFonts w:ascii="Arial" w:eastAsia="Times New Roman" w:hAnsi="Arial" w:cs="Arial"/>
          <w:b/>
          <w:bCs/>
          <w:color w:val="000000"/>
        </w:rPr>
        <w:t>Education and Licensure</w:t>
      </w:r>
    </w:p>
    <w:p w:rsidR="007A7D6E" w:rsidRPr="007A7D6E" w:rsidRDefault="004506E9" w:rsidP="007A7D6E">
      <w:pPr>
        <w:numPr>
          <w:ilvl w:val="0"/>
          <w:numId w:val="1"/>
        </w:numPr>
        <w:shd w:val="clear" w:color="auto" w:fill="FFFFFF"/>
        <w:spacing w:before="280" w:after="0" w:line="240" w:lineRule="auto"/>
        <w:textAlignment w:val="baseline"/>
        <w:rPr>
          <w:rFonts w:ascii="Arial" w:eastAsia="Times New Roman" w:hAnsi="Arial" w:cs="Arial"/>
          <w:color w:val="000000"/>
          <w:sz w:val="18"/>
          <w:szCs w:val="18"/>
        </w:rPr>
      </w:pPr>
      <w:hyperlink r:id="rId5" w:history="1">
        <w:r w:rsidR="007A7D6E" w:rsidRPr="007A7D6E">
          <w:rPr>
            <w:rFonts w:ascii="Arial" w:eastAsia="Times New Roman" w:hAnsi="Arial" w:cs="Arial"/>
            <w:color w:val="000000"/>
            <w:sz w:val="18"/>
          </w:rPr>
          <w:t>Palmer College of Chiropractic</w:t>
        </w:r>
      </w:hyperlink>
      <w:r w:rsidR="007A7D6E" w:rsidRPr="007A7D6E">
        <w:rPr>
          <w:rFonts w:ascii="Arial" w:eastAsia="Times New Roman" w:hAnsi="Arial" w:cs="Arial"/>
          <w:color w:val="000000"/>
          <w:sz w:val="18"/>
          <w:szCs w:val="18"/>
        </w:rPr>
        <w:t xml:space="preserve">, </w:t>
      </w:r>
      <w:r w:rsidR="007A7D6E" w:rsidRPr="007A7D6E">
        <w:rPr>
          <w:rFonts w:ascii="Arial" w:eastAsia="Times New Roman" w:hAnsi="Arial" w:cs="Arial"/>
          <w:b/>
          <w:bCs/>
          <w:i/>
          <w:iCs/>
          <w:color w:val="000000"/>
          <w:sz w:val="18"/>
          <w:szCs w:val="18"/>
        </w:rPr>
        <w:t>Doctorate of Chiropractic</w:t>
      </w:r>
      <w:r w:rsidR="007A7D6E" w:rsidRPr="007A7D6E">
        <w:rPr>
          <w:rFonts w:ascii="Arial" w:eastAsia="Times New Roman" w:hAnsi="Arial" w:cs="Arial"/>
          <w:color w:val="000000"/>
          <w:sz w:val="18"/>
          <w:szCs w:val="18"/>
        </w:rPr>
        <w:t>, Davenport, IA 2003</w:t>
      </w:r>
    </w:p>
    <w:p w:rsidR="007A7D6E" w:rsidRPr="007A7D6E" w:rsidRDefault="004506E9" w:rsidP="007A7D6E">
      <w:pPr>
        <w:numPr>
          <w:ilvl w:val="0"/>
          <w:numId w:val="1"/>
        </w:numPr>
        <w:shd w:val="clear" w:color="auto" w:fill="FFFFFF"/>
        <w:spacing w:after="0" w:line="240" w:lineRule="auto"/>
        <w:textAlignment w:val="baseline"/>
        <w:rPr>
          <w:rFonts w:ascii="Arial" w:eastAsia="Times New Roman" w:hAnsi="Arial" w:cs="Arial"/>
          <w:color w:val="000000"/>
          <w:sz w:val="18"/>
          <w:szCs w:val="18"/>
        </w:rPr>
      </w:pPr>
      <w:hyperlink r:id="rId6" w:history="1">
        <w:r w:rsidR="007A7D6E" w:rsidRPr="007A7D6E">
          <w:rPr>
            <w:rFonts w:ascii="Arial" w:eastAsia="Times New Roman" w:hAnsi="Arial" w:cs="Arial"/>
            <w:color w:val="000000"/>
            <w:sz w:val="18"/>
          </w:rPr>
          <w:t>Quincy University</w:t>
        </w:r>
      </w:hyperlink>
      <w:r w:rsidR="007A7D6E" w:rsidRPr="007A7D6E">
        <w:rPr>
          <w:rFonts w:ascii="Arial" w:eastAsia="Times New Roman" w:hAnsi="Arial" w:cs="Arial"/>
          <w:color w:val="000000"/>
          <w:sz w:val="18"/>
          <w:szCs w:val="18"/>
        </w:rPr>
        <w:t xml:space="preserve">, </w:t>
      </w:r>
      <w:r w:rsidR="007A7D6E" w:rsidRPr="007A7D6E">
        <w:rPr>
          <w:rFonts w:ascii="Arial" w:eastAsia="Times New Roman" w:hAnsi="Arial" w:cs="Arial"/>
          <w:b/>
          <w:bCs/>
          <w:i/>
          <w:iCs/>
          <w:color w:val="000000"/>
          <w:sz w:val="18"/>
          <w:szCs w:val="18"/>
        </w:rPr>
        <w:t>Bachelor of Arts</w:t>
      </w:r>
      <w:r w:rsidR="007A7D6E" w:rsidRPr="007A7D6E">
        <w:rPr>
          <w:rFonts w:ascii="Arial" w:eastAsia="Times New Roman" w:hAnsi="Arial" w:cs="Arial"/>
          <w:i/>
          <w:iCs/>
          <w:color w:val="000000"/>
          <w:sz w:val="18"/>
          <w:szCs w:val="18"/>
        </w:rPr>
        <w:t xml:space="preserve">, Public Relations/ Communications </w:t>
      </w:r>
      <w:r w:rsidR="007A7D6E" w:rsidRPr="007A7D6E">
        <w:rPr>
          <w:rFonts w:ascii="Arial" w:eastAsia="Times New Roman" w:hAnsi="Arial" w:cs="Arial"/>
          <w:color w:val="000000"/>
          <w:sz w:val="18"/>
          <w:szCs w:val="18"/>
        </w:rPr>
        <w:t> Quincy, IL 1997</w:t>
      </w:r>
    </w:p>
    <w:p w:rsidR="007A7D6E" w:rsidRPr="007A7D6E" w:rsidRDefault="007A7D6E" w:rsidP="007A7D6E">
      <w:pPr>
        <w:numPr>
          <w:ilvl w:val="0"/>
          <w:numId w:val="1"/>
        </w:numPr>
        <w:shd w:val="clear" w:color="auto" w:fill="FFFFFF"/>
        <w:spacing w:after="0" w:line="240" w:lineRule="auto"/>
        <w:textAlignment w:val="baseline"/>
        <w:rPr>
          <w:rFonts w:ascii="Arial" w:eastAsia="Times New Roman" w:hAnsi="Arial" w:cs="Arial"/>
          <w:color w:val="000000"/>
          <w:sz w:val="18"/>
          <w:szCs w:val="18"/>
        </w:rPr>
      </w:pPr>
      <w:r w:rsidRPr="007A7D6E">
        <w:rPr>
          <w:rFonts w:ascii="Arial" w:eastAsia="Times New Roman" w:hAnsi="Arial" w:cs="Arial"/>
          <w:color w:val="000000"/>
          <w:sz w:val="18"/>
          <w:szCs w:val="18"/>
        </w:rPr>
        <w:t xml:space="preserve">Licensed by the, </w:t>
      </w:r>
      <w:r w:rsidRPr="007A7D6E">
        <w:rPr>
          <w:rFonts w:ascii="Arial" w:eastAsia="Times New Roman" w:hAnsi="Arial" w:cs="Arial"/>
          <w:b/>
          <w:bCs/>
          <w:i/>
          <w:iCs/>
          <w:color w:val="000000"/>
          <w:sz w:val="18"/>
          <w:szCs w:val="18"/>
        </w:rPr>
        <w:t>Florida Board of Chiropractic Medicine</w:t>
      </w:r>
      <w:r w:rsidRPr="007A7D6E">
        <w:rPr>
          <w:rFonts w:ascii="Arial" w:eastAsia="Times New Roman" w:hAnsi="Arial" w:cs="Arial"/>
          <w:color w:val="000000"/>
          <w:sz w:val="18"/>
          <w:szCs w:val="18"/>
        </w:rPr>
        <w:t>  2006-Currently In-Active Status </w:t>
      </w:r>
    </w:p>
    <w:p w:rsidR="007A7D6E" w:rsidRPr="007A7D6E" w:rsidRDefault="007A7D6E" w:rsidP="007A7D6E">
      <w:pPr>
        <w:numPr>
          <w:ilvl w:val="0"/>
          <w:numId w:val="1"/>
        </w:numPr>
        <w:shd w:val="clear" w:color="auto" w:fill="FFFFFF"/>
        <w:spacing w:after="280" w:line="240" w:lineRule="auto"/>
        <w:textAlignment w:val="baseline"/>
        <w:rPr>
          <w:rFonts w:ascii="Arial" w:eastAsia="Times New Roman" w:hAnsi="Arial" w:cs="Arial"/>
          <w:i/>
          <w:iCs/>
          <w:color w:val="000000"/>
          <w:sz w:val="18"/>
          <w:szCs w:val="18"/>
        </w:rPr>
      </w:pPr>
      <w:r w:rsidRPr="007A7D6E">
        <w:rPr>
          <w:rFonts w:ascii="Arial" w:eastAsia="Times New Roman" w:hAnsi="Arial" w:cs="Arial"/>
          <w:color w:val="000000"/>
          <w:sz w:val="18"/>
          <w:szCs w:val="18"/>
        </w:rPr>
        <w:t>Licensed by the</w:t>
      </w:r>
      <w:r w:rsidRPr="007A7D6E">
        <w:rPr>
          <w:rFonts w:ascii="Arial" w:eastAsia="Times New Roman" w:hAnsi="Arial" w:cs="Arial"/>
          <w:i/>
          <w:iCs/>
          <w:color w:val="000000"/>
          <w:sz w:val="18"/>
          <w:szCs w:val="18"/>
        </w:rPr>
        <w:t xml:space="preserve">, </w:t>
      </w:r>
      <w:r w:rsidRPr="007A7D6E">
        <w:rPr>
          <w:rFonts w:ascii="Arial" w:eastAsia="Times New Roman" w:hAnsi="Arial" w:cs="Arial"/>
          <w:b/>
          <w:bCs/>
          <w:i/>
          <w:iCs/>
          <w:color w:val="000000"/>
          <w:sz w:val="18"/>
          <w:szCs w:val="18"/>
        </w:rPr>
        <w:t>California Board of Chiropractic Examiners</w:t>
      </w:r>
      <w:r w:rsidRPr="007A7D6E">
        <w:rPr>
          <w:rFonts w:ascii="Arial" w:eastAsia="Times New Roman" w:hAnsi="Arial" w:cs="Arial"/>
          <w:i/>
          <w:iCs/>
          <w:color w:val="000000"/>
          <w:sz w:val="18"/>
          <w:szCs w:val="18"/>
        </w:rPr>
        <w:t xml:space="preserve"> 2012- Current Active Status  (DC 31863)</w:t>
      </w:r>
    </w:p>
    <w:p w:rsidR="007A7D6E" w:rsidRPr="007A7D6E" w:rsidRDefault="007A7D6E" w:rsidP="007A7D6E">
      <w:pPr>
        <w:shd w:val="clear" w:color="auto" w:fill="FFFFFF"/>
        <w:spacing w:before="280" w:after="0" w:line="240" w:lineRule="auto"/>
        <w:rPr>
          <w:rFonts w:ascii="Times New Roman" w:eastAsia="Times New Roman" w:hAnsi="Times New Roman" w:cs="Times New Roman"/>
          <w:sz w:val="24"/>
          <w:szCs w:val="24"/>
        </w:rPr>
      </w:pPr>
      <w:r w:rsidRPr="007A7D6E">
        <w:rPr>
          <w:rFonts w:ascii="Arial" w:eastAsia="Times New Roman" w:hAnsi="Arial" w:cs="Arial"/>
          <w:b/>
          <w:bCs/>
          <w:color w:val="000000"/>
          <w:sz w:val="18"/>
          <w:szCs w:val="18"/>
        </w:rPr>
        <w:t>Board Certified Part I</w:t>
      </w:r>
      <w:r w:rsidRPr="007A7D6E">
        <w:rPr>
          <w:rFonts w:ascii="Arial" w:eastAsia="Times New Roman" w:hAnsi="Arial" w:cs="Arial"/>
          <w:color w:val="000000"/>
          <w:sz w:val="18"/>
          <w:szCs w:val="18"/>
        </w:rPr>
        <w:t xml:space="preserve">, </w:t>
      </w:r>
      <w:r w:rsidRPr="007A7D6E">
        <w:rPr>
          <w:rFonts w:ascii="Arial" w:eastAsia="Times New Roman" w:hAnsi="Arial" w:cs="Arial"/>
          <w:i/>
          <w:iCs/>
          <w:color w:val="000000"/>
          <w:sz w:val="18"/>
          <w:szCs w:val="18"/>
        </w:rPr>
        <w:t xml:space="preserve">Includes subject examinations in each of six basic science areas: general anatomy, spinal anatomy, physiology, chemistry, pathology, and microbiology and public health. </w:t>
      </w:r>
      <w:r w:rsidRPr="007A7D6E">
        <w:rPr>
          <w:rFonts w:ascii="Arial" w:eastAsia="Times New Roman" w:hAnsi="Arial" w:cs="Arial"/>
          <w:color w:val="000000"/>
          <w:sz w:val="18"/>
          <w:szCs w:val="18"/>
        </w:rPr>
        <w:t>National Board of Chiropractic Examiners, Davenport, IA 2001</w:t>
      </w:r>
    </w:p>
    <w:p w:rsidR="007A7D6E" w:rsidRPr="007A7D6E" w:rsidRDefault="007A7D6E" w:rsidP="007A7D6E">
      <w:pPr>
        <w:shd w:val="clear" w:color="auto" w:fill="FFFFFF"/>
        <w:spacing w:after="0" w:line="240" w:lineRule="auto"/>
        <w:rPr>
          <w:rFonts w:ascii="Times New Roman" w:eastAsia="Times New Roman" w:hAnsi="Times New Roman" w:cs="Times New Roman"/>
          <w:sz w:val="24"/>
          <w:szCs w:val="24"/>
        </w:rPr>
      </w:pPr>
      <w:r w:rsidRPr="007A7D6E">
        <w:rPr>
          <w:rFonts w:ascii="Arial" w:eastAsia="Times New Roman" w:hAnsi="Arial" w:cs="Arial"/>
          <w:b/>
          <w:bCs/>
          <w:color w:val="000000"/>
          <w:sz w:val="18"/>
          <w:szCs w:val="18"/>
        </w:rPr>
        <w:t>Board Certified Part II</w:t>
      </w:r>
      <w:r w:rsidRPr="007A7D6E">
        <w:rPr>
          <w:rFonts w:ascii="Arial" w:eastAsia="Times New Roman" w:hAnsi="Arial" w:cs="Arial"/>
          <w:color w:val="000000"/>
          <w:sz w:val="18"/>
          <w:szCs w:val="18"/>
        </w:rPr>
        <w:t xml:space="preserve">, </w:t>
      </w:r>
      <w:r w:rsidRPr="007A7D6E">
        <w:rPr>
          <w:rFonts w:ascii="Arial" w:eastAsia="Times New Roman" w:hAnsi="Arial" w:cs="Arial"/>
          <w:i/>
          <w:iCs/>
          <w:color w:val="000000"/>
          <w:sz w:val="18"/>
          <w:szCs w:val="18"/>
        </w:rPr>
        <w:t xml:space="preserve">Includes subject examinations in each of six clinical science areas: general diagnosis, </w:t>
      </w:r>
      <w:proofErr w:type="spellStart"/>
      <w:r w:rsidRPr="007A7D6E">
        <w:rPr>
          <w:rFonts w:ascii="Arial" w:eastAsia="Times New Roman" w:hAnsi="Arial" w:cs="Arial"/>
          <w:i/>
          <w:iCs/>
          <w:color w:val="000000"/>
          <w:sz w:val="18"/>
          <w:szCs w:val="18"/>
        </w:rPr>
        <w:t>neuromusculoskeletal</w:t>
      </w:r>
      <w:proofErr w:type="spellEnd"/>
      <w:r w:rsidRPr="007A7D6E">
        <w:rPr>
          <w:rFonts w:ascii="Arial" w:eastAsia="Times New Roman" w:hAnsi="Arial" w:cs="Arial"/>
          <w:i/>
          <w:iCs/>
          <w:color w:val="000000"/>
          <w:sz w:val="18"/>
          <w:szCs w:val="18"/>
        </w:rPr>
        <w:t xml:space="preserve"> diagnosis, diagnostic imaging, principles of chiropractic, chiropractic practice and associated clinical sciences</w:t>
      </w:r>
      <w:r w:rsidRPr="007A7D6E">
        <w:rPr>
          <w:rFonts w:ascii="Arial" w:eastAsia="Times New Roman" w:hAnsi="Arial" w:cs="Arial"/>
          <w:color w:val="000000"/>
          <w:sz w:val="18"/>
          <w:szCs w:val="18"/>
        </w:rPr>
        <w:t>. National Board of Chiropractic Examiners, Davenport, IA 2001</w:t>
      </w:r>
    </w:p>
    <w:p w:rsidR="007A7D6E" w:rsidRPr="007A7D6E" w:rsidRDefault="007A7D6E" w:rsidP="007A7D6E">
      <w:pPr>
        <w:shd w:val="clear" w:color="auto" w:fill="FFFFFF"/>
        <w:spacing w:after="0" w:line="240" w:lineRule="auto"/>
        <w:rPr>
          <w:rFonts w:ascii="Times New Roman" w:eastAsia="Times New Roman" w:hAnsi="Times New Roman" w:cs="Times New Roman"/>
          <w:sz w:val="24"/>
          <w:szCs w:val="24"/>
        </w:rPr>
      </w:pPr>
      <w:r w:rsidRPr="007A7D6E">
        <w:rPr>
          <w:rFonts w:ascii="Arial" w:eastAsia="Times New Roman" w:hAnsi="Arial" w:cs="Arial"/>
          <w:b/>
          <w:bCs/>
          <w:color w:val="000000"/>
          <w:sz w:val="18"/>
          <w:szCs w:val="18"/>
        </w:rPr>
        <w:t>Board Certified Part III</w:t>
      </w:r>
      <w:r w:rsidRPr="007A7D6E">
        <w:rPr>
          <w:rFonts w:ascii="Arial" w:eastAsia="Times New Roman" w:hAnsi="Arial" w:cs="Arial"/>
          <w:color w:val="000000"/>
          <w:sz w:val="18"/>
          <w:szCs w:val="18"/>
        </w:rPr>
        <w:t xml:space="preserve">, </w:t>
      </w:r>
      <w:r w:rsidRPr="007A7D6E">
        <w:rPr>
          <w:rFonts w:ascii="Arial" w:eastAsia="Times New Roman" w:hAnsi="Arial" w:cs="Arial"/>
          <w:i/>
          <w:iCs/>
          <w:color w:val="000000"/>
          <w:sz w:val="18"/>
          <w:szCs w:val="18"/>
        </w:rPr>
        <w:t xml:space="preserve">Includes questions that address nine clinical areas: case history, physical examination, </w:t>
      </w:r>
      <w:proofErr w:type="spellStart"/>
      <w:r w:rsidRPr="007A7D6E">
        <w:rPr>
          <w:rFonts w:ascii="Arial" w:eastAsia="Times New Roman" w:hAnsi="Arial" w:cs="Arial"/>
          <w:i/>
          <w:iCs/>
          <w:color w:val="000000"/>
          <w:sz w:val="18"/>
          <w:szCs w:val="18"/>
        </w:rPr>
        <w:t>neuromusculoskeletal</w:t>
      </w:r>
      <w:proofErr w:type="spellEnd"/>
      <w:r w:rsidRPr="007A7D6E">
        <w:rPr>
          <w:rFonts w:ascii="Arial" w:eastAsia="Times New Roman" w:hAnsi="Arial" w:cs="Arial"/>
          <w:i/>
          <w:iCs/>
          <w:color w:val="000000"/>
          <w:sz w:val="18"/>
          <w:szCs w:val="18"/>
        </w:rPr>
        <w:t xml:space="preserve"> examination, roentgen logic examination, clinical laboratory and special studies examination, diagnosis or clinical impression, chiropractic techniques, supportive techniques, and case management</w:t>
      </w:r>
      <w:r w:rsidRPr="007A7D6E">
        <w:rPr>
          <w:rFonts w:ascii="Arial" w:eastAsia="Times New Roman" w:hAnsi="Arial" w:cs="Arial"/>
          <w:color w:val="000000"/>
          <w:sz w:val="18"/>
          <w:szCs w:val="18"/>
        </w:rPr>
        <w:t>. National Board of Chiropractic Examiners, Davenport, IA 2002</w:t>
      </w:r>
    </w:p>
    <w:p w:rsidR="007A7D6E" w:rsidRPr="007A7D6E" w:rsidRDefault="007A7D6E" w:rsidP="007A7D6E">
      <w:pPr>
        <w:shd w:val="clear" w:color="auto" w:fill="FFFFFF"/>
        <w:spacing w:after="0" w:line="240" w:lineRule="auto"/>
        <w:rPr>
          <w:rFonts w:ascii="Times New Roman" w:eastAsia="Times New Roman" w:hAnsi="Times New Roman" w:cs="Times New Roman"/>
          <w:sz w:val="24"/>
          <w:szCs w:val="24"/>
        </w:rPr>
      </w:pPr>
      <w:r w:rsidRPr="007A7D6E">
        <w:rPr>
          <w:rFonts w:ascii="Arial" w:eastAsia="Times New Roman" w:hAnsi="Arial" w:cs="Arial"/>
          <w:b/>
          <w:bCs/>
          <w:color w:val="000000"/>
          <w:sz w:val="18"/>
          <w:szCs w:val="18"/>
        </w:rPr>
        <w:t>Board Certified Part IV</w:t>
      </w:r>
      <w:r w:rsidRPr="007A7D6E">
        <w:rPr>
          <w:rFonts w:ascii="Arial" w:eastAsia="Times New Roman" w:hAnsi="Arial" w:cs="Arial"/>
          <w:color w:val="000000"/>
          <w:sz w:val="18"/>
          <w:szCs w:val="18"/>
        </w:rPr>
        <w:t xml:space="preserve">, </w:t>
      </w:r>
      <w:r w:rsidRPr="007A7D6E">
        <w:rPr>
          <w:rFonts w:ascii="Arial" w:eastAsia="Times New Roman" w:hAnsi="Arial" w:cs="Arial"/>
          <w:i/>
          <w:iCs/>
          <w:color w:val="000000"/>
          <w:sz w:val="18"/>
          <w:szCs w:val="18"/>
        </w:rPr>
        <w:t>Examination tests individuals in three major areas: x-ray interpretation and diagnosis, chiropractic technique and case management</w:t>
      </w:r>
      <w:r w:rsidRPr="007A7D6E">
        <w:rPr>
          <w:rFonts w:ascii="Arial" w:eastAsia="Times New Roman" w:hAnsi="Arial" w:cs="Arial"/>
          <w:color w:val="000000"/>
          <w:sz w:val="18"/>
          <w:szCs w:val="18"/>
        </w:rPr>
        <w:t>. National Board of Chiropractic Examiners Davenport, IA 2003</w:t>
      </w:r>
    </w:p>
    <w:p w:rsidR="007A7D6E" w:rsidRPr="007A7D6E" w:rsidRDefault="007A7D6E" w:rsidP="007A7D6E">
      <w:pPr>
        <w:shd w:val="clear" w:color="auto" w:fill="FFFFFF"/>
        <w:spacing w:after="0" w:line="240" w:lineRule="auto"/>
        <w:rPr>
          <w:rFonts w:ascii="Times New Roman" w:eastAsia="Times New Roman" w:hAnsi="Times New Roman" w:cs="Times New Roman"/>
          <w:sz w:val="24"/>
          <w:szCs w:val="24"/>
        </w:rPr>
      </w:pPr>
      <w:r w:rsidRPr="007A7D6E">
        <w:rPr>
          <w:rFonts w:ascii="Arial" w:eastAsia="Times New Roman" w:hAnsi="Arial" w:cs="Arial"/>
          <w:b/>
          <w:bCs/>
          <w:color w:val="000000"/>
          <w:sz w:val="18"/>
          <w:szCs w:val="18"/>
        </w:rPr>
        <w:t>Florida Board Certified</w:t>
      </w:r>
      <w:r w:rsidRPr="007A7D6E">
        <w:rPr>
          <w:rFonts w:ascii="Arial" w:eastAsia="Times New Roman" w:hAnsi="Arial" w:cs="Arial"/>
          <w:color w:val="000000"/>
          <w:sz w:val="18"/>
          <w:szCs w:val="18"/>
        </w:rPr>
        <w:t xml:space="preserve">, </w:t>
      </w:r>
      <w:r w:rsidRPr="007A7D6E">
        <w:rPr>
          <w:rFonts w:ascii="Arial" w:eastAsia="Times New Roman" w:hAnsi="Arial" w:cs="Arial"/>
          <w:i/>
          <w:iCs/>
          <w:color w:val="000000"/>
          <w:sz w:val="18"/>
          <w:szCs w:val="18"/>
        </w:rPr>
        <w:t xml:space="preserve">Includes questions that address: case history, physical examination, </w:t>
      </w:r>
      <w:proofErr w:type="spellStart"/>
      <w:r w:rsidRPr="007A7D6E">
        <w:rPr>
          <w:rFonts w:ascii="Arial" w:eastAsia="Times New Roman" w:hAnsi="Arial" w:cs="Arial"/>
          <w:i/>
          <w:iCs/>
          <w:color w:val="000000"/>
          <w:sz w:val="18"/>
          <w:szCs w:val="18"/>
        </w:rPr>
        <w:t>neuromusculoskeletal</w:t>
      </w:r>
      <w:proofErr w:type="spellEnd"/>
      <w:r w:rsidRPr="007A7D6E">
        <w:rPr>
          <w:rFonts w:ascii="Arial" w:eastAsia="Times New Roman" w:hAnsi="Arial" w:cs="Arial"/>
          <w:i/>
          <w:iCs/>
          <w:color w:val="000000"/>
          <w:sz w:val="18"/>
          <w:szCs w:val="18"/>
        </w:rPr>
        <w:t xml:space="preserve"> examination, roentgen logic examination, clinical laboratory, special studies examination, diagnosis or clinical impression, chiropractic techniques, physiotherapy techniques, and case management. </w:t>
      </w:r>
      <w:r w:rsidRPr="007A7D6E">
        <w:rPr>
          <w:rFonts w:ascii="Arial" w:eastAsia="Times New Roman" w:hAnsi="Arial" w:cs="Arial"/>
          <w:color w:val="000000"/>
          <w:sz w:val="18"/>
          <w:szCs w:val="18"/>
        </w:rPr>
        <w:t>National Board of Chiropractic Examiners, Tampa, FL 2006</w:t>
      </w:r>
    </w:p>
    <w:p w:rsidR="007A7D6E" w:rsidRPr="007A7D6E" w:rsidRDefault="007A7D6E" w:rsidP="007A7D6E">
      <w:pPr>
        <w:spacing w:line="240" w:lineRule="auto"/>
        <w:rPr>
          <w:rFonts w:ascii="Times New Roman" w:eastAsia="Times New Roman" w:hAnsi="Times New Roman" w:cs="Times New Roman"/>
          <w:sz w:val="24"/>
          <w:szCs w:val="24"/>
        </w:rPr>
      </w:pPr>
      <w:proofErr w:type="gramStart"/>
      <w:r w:rsidRPr="007A7D6E">
        <w:rPr>
          <w:rFonts w:ascii="Arial" w:eastAsia="Times New Roman" w:hAnsi="Arial" w:cs="Arial"/>
          <w:b/>
          <w:bCs/>
          <w:color w:val="000000"/>
          <w:sz w:val="18"/>
          <w:szCs w:val="18"/>
        </w:rPr>
        <w:t>Harvard Medical School, Department of Continuing Education</w:t>
      </w:r>
      <w:r w:rsidRPr="007A7D6E">
        <w:rPr>
          <w:rFonts w:ascii="Arial" w:eastAsia="Times New Roman" w:hAnsi="Arial" w:cs="Arial"/>
          <w:color w:val="000000"/>
          <w:sz w:val="18"/>
          <w:szCs w:val="18"/>
        </w:rPr>
        <w:t>.</w:t>
      </w:r>
      <w:proofErr w:type="gramEnd"/>
      <w:r w:rsidRPr="007A7D6E">
        <w:rPr>
          <w:rFonts w:ascii="Arial" w:eastAsia="Times New Roman" w:hAnsi="Arial" w:cs="Arial"/>
          <w:color w:val="000000"/>
          <w:sz w:val="18"/>
          <w:szCs w:val="18"/>
        </w:rPr>
        <w:t xml:space="preserve"> </w:t>
      </w:r>
      <w:r w:rsidRPr="007A7D6E">
        <w:rPr>
          <w:rFonts w:ascii="Arial" w:eastAsia="Times New Roman" w:hAnsi="Arial" w:cs="Arial"/>
          <w:i/>
          <w:iCs/>
          <w:color w:val="000000"/>
          <w:sz w:val="18"/>
          <w:szCs w:val="18"/>
        </w:rPr>
        <w:t>CME Online RAPID; Rheumatoid Arthritis: Primary care Initiative for improved Diagnosis and outcomes,</w:t>
      </w:r>
      <w:r w:rsidRPr="007A7D6E">
        <w:rPr>
          <w:rFonts w:ascii="Arial" w:eastAsia="Times New Roman" w:hAnsi="Arial" w:cs="Arial"/>
          <w:color w:val="000000"/>
          <w:sz w:val="18"/>
          <w:szCs w:val="18"/>
        </w:rPr>
        <w:t xml:space="preserve"> June 2007</w:t>
      </w:r>
    </w:p>
    <w:p w:rsidR="007A7D6E" w:rsidRPr="007A7D6E" w:rsidRDefault="007A7D6E" w:rsidP="007A7D6E">
      <w:pPr>
        <w:shd w:val="clear" w:color="auto" w:fill="FFFFFF"/>
        <w:spacing w:after="0" w:line="240" w:lineRule="auto"/>
        <w:rPr>
          <w:rFonts w:ascii="Times New Roman" w:eastAsia="Times New Roman" w:hAnsi="Times New Roman" w:cs="Times New Roman"/>
          <w:sz w:val="24"/>
          <w:szCs w:val="24"/>
        </w:rPr>
      </w:pPr>
      <w:r w:rsidRPr="007A7D6E">
        <w:rPr>
          <w:rFonts w:ascii="Times New Roman" w:eastAsia="Times New Roman" w:hAnsi="Times New Roman" w:cs="Times New Roman"/>
          <w:sz w:val="24"/>
          <w:szCs w:val="24"/>
        </w:rPr>
        <w:t> </w:t>
      </w:r>
    </w:p>
    <w:p w:rsidR="007A7D6E" w:rsidRPr="007A7D6E" w:rsidRDefault="007A7D6E" w:rsidP="007A7D6E">
      <w:pPr>
        <w:shd w:val="clear" w:color="auto" w:fill="FFFFFF"/>
        <w:spacing w:after="0" w:line="240" w:lineRule="auto"/>
        <w:rPr>
          <w:rFonts w:ascii="Times New Roman" w:eastAsia="Times New Roman" w:hAnsi="Times New Roman" w:cs="Times New Roman"/>
          <w:sz w:val="24"/>
          <w:szCs w:val="24"/>
        </w:rPr>
      </w:pPr>
      <w:r w:rsidRPr="007A7D6E">
        <w:rPr>
          <w:rFonts w:ascii="Times New Roman" w:eastAsia="Times New Roman" w:hAnsi="Times New Roman" w:cs="Times New Roman"/>
          <w:sz w:val="24"/>
          <w:szCs w:val="24"/>
        </w:rPr>
        <w:t> </w:t>
      </w:r>
    </w:p>
    <w:p w:rsidR="007A7D6E" w:rsidRPr="007A7D6E" w:rsidRDefault="007A7D6E" w:rsidP="007A7D6E">
      <w:pPr>
        <w:shd w:val="clear" w:color="auto" w:fill="FFFFFF"/>
        <w:spacing w:after="0" w:line="240" w:lineRule="auto"/>
        <w:rPr>
          <w:rFonts w:ascii="Times New Roman" w:eastAsia="Times New Roman" w:hAnsi="Times New Roman" w:cs="Times New Roman"/>
          <w:sz w:val="24"/>
          <w:szCs w:val="24"/>
        </w:rPr>
      </w:pPr>
      <w:r w:rsidRPr="007A7D6E">
        <w:rPr>
          <w:rFonts w:ascii="Times New Roman" w:eastAsia="Times New Roman" w:hAnsi="Times New Roman" w:cs="Times New Roman"/>
          <w:sz w:val="24"/>
          <w:szCs w:val="24"/>
        </w:rPr>
        <w:t> </w:t>
      </w:r>
    </w:p>
    <w:p w:rsidR="007A7D6E" w:rsidRPr="007A7D6E" w:rsidRDefault="007A7D6E" w:rsidP="007A7D6E">
      <w:pPr>
        <w:shd w:val="clear" w:color="auto" w:fill="FFFFFF"/>
        <w:spacing w:after="0" w:line="240" w:lineRule="auto"/>
        <w:rPr>
          <w:rFonts w:ascii="Times New Roman" w:eastAsia="Times New Roman" w:hAnsi="Times New Roman" w:cs="Times New Roman"/>
          <w:sz w:val="24"/>
          <w:szCs w:val="24"/>
        </w:rPr>
      </w:pPr>
      <w:r w:rsidRPr="007A7D6E">
        <w:rPr>
          <w:rFonts w:ascii="Arial" w:eastAsia="Times New Roman" w:hAnsi="Arial" w:cs="Arial"/>
          <w:b/>
          <w:bCs/>
          <w:color w:val="000000"/>
          <w:sz w:val="24"/>
          <w:szCs w:val="24"/>
        </w:rPr>
        <w:t>Education and Licensure</w:t>
      </w:r>
    </w:p>
    <w:p w:rsidR="007A7D6E" w:rsidRPr="007A7D6E" w:rsidRDefault="007A7D6E" w:rsidP="007A7D6E">
      <w:pPr>
        <w:spacing w:after="0" w:line="240" w:lineRule="auto"/>
        <w:rPr>
          <w:rFonts w:ascii="Times New Roman" w:eastAsia="Times New Roman" w:hAnsi="Times New Roman" w:cs="Times New Roman"/>
          <w:sz w:val="24"/>
          <w:szCs w:val="24"/>
        </w:rPr>
      </w:pPr>
    </w:p>
    <w:p w:rsidR="007A7D6E" w:rsidRPr="007A7D6E" w:rsidRDefault="007A7D6E" w:rsidP="007A7D6E">
      <w:pPr>
        <w:spacing w:line="240" w:lineRule="auto"/>
        <w:rPr>
          <w:rFonts w:ascii="Times New Roman" w:eastAsia="Times New Roman" w:hAnsi="Times New Roman" w:cs="Times New Roman"/>
          <w:sz w:val="24"/>
          <w:szCs w:val="24"/>
        </w:rPr>
      </w:pPr>
      <w:r w:rsidRPr="007A7D6E">
        <w:rPr>
          <w:rFonts w:ascii="Arial" w:eastAsia="Times New Roman" w:hAnsi="Arial" w:cs="Arial"/>
          <w:b/>
          <w:bCs/>
          <w:color w:val="000000"/>
          <w:sz w:val="18"/>
          <w:szCs w:val="18"/>
        </w:rPr>
        <w:t>DRS Protocol Certification</w:t>
      </w:r>
      <w:r w:rsidRPr="007A7D6E">
        <w:rPr>
          <w:rFonts w:ascii="Arial" w:eastAsia="Times New Roman" w:hAnsi="Arial" w:cs="Arial"/>
          <w:color w:val="000000"/>
          <w:sz w:val="18"/>
          <w:szCs w:val="18"/>
        </w:rPr>
        <w:t xml:space="preserve">, </w:t>
      </w:r>
      <w:r w:rsidRPr="007A7D6E">
        <w:rPr>
          <w:rFonts w:ascii="Arial" w:eastAsia="Times New Roman" w:hAnsi="Arial" w:cs="Arial"/>
          <w:i/>
          <w:iCs/>
          <w:color w:val="000000"/>
          <w:sz w:val="18"/>
          <w:szCs w:val="18"/>
        </w:rPr>
        <w:t>Comprehensive training of spinal decompression including clinical and spinal biomechanics, diagnostic evaluation and the management  of the acute, semi chronic, patients with cervical and lumbar disc conditions in a clinical setting.</w:t>
      </w:r>
      <w:r w:rsidRPr="007A7D6E">
        <w:rPr>
          <w:rFonts w:ascii="Arial" w:eastAsia="Times New Roman" w:hAnsi="Arial" w:cs="Arial"/>
          <w:color w:val="000000"/>
          <w:sz w:val="18"/>
          <w:szCs w:val="18"/>
        </w:rPr>
        <w:t>  May 2010</w:t>
      </w:r>
    </w:p>
    <w:p w:rsidR="007A7D6E" w:rsidRPr="007A7D6E" w:rsidRDefault="007A7D6E" w:rsidP="007A7D6E">
      <w:pPr>
        <w:spacing w:line="240" w:lineRule="auto"/>
        <w:rPr>
          <w:rFonts w:ascii="Times New Roman" w:eastAsia="Times New Roman" w:hAnsi="Times New Roman" w:cs="Times New Roman"/>
          <w:sz w:val="24"/>
          <w:szCs w:val="24"/>
        </w:rPr>
      </w:pPr>
      <w:r w:rsidRPr="007A7D6E">
        <w:rPr>
          <w:rFonts w:ascii="Arial" w:eastAsia="Times New Roman" w:hAnsi="Arial" w:cs="Arial"/>
          <w:b/>
          <w:bCs/>
          <w:color w:val="000000"/>
          <w:sz w:val="18"/>
          <w:szCs w:val="18"/>
        </w:rPr>
        <w:t>California Chiropractic Licenses</w:t>
      </w:r>
      <w:r w:rsidRPr="007A7D6E">
        <w:rPr>
          <w:rFonts w:ascii="Arial" w:eastAsia="Times New Roman" w:hAnsi="Arial" w:cs="Arial"/>
          <w:color w:val="000000"/>
          <w:sz w:val="18"/>
          <w:szCs w:val="18"/>
        </w:rPr>
        <w:t>, Board of Chiropractic Examiners:  2012</w:t>
      </w:r>
    </w:p>
    <w:p w:rsidR="007A7D6E" w:rsidRPr="007A7D6E" w:rsidRDefault="007A7D6E" w:rsidP="007A7D6E">
      <w:pPr>
        <w:spacing w:line="240" w:lineRule="auto"/>
        <w:rPr>
          <w:rFonts w:ascii="Times New Roman" w:eastAsia="Times New Roman" w:hAnsi="Times New Roman" w:cs="Times New Roman"/>
          <w:sz w:val="24"/>
          <w:szCs w:val="24"/>
        </w:rPr>
      </w:pPr>
      <w:proofErr w:type="gramStart"/>
      <w:r w:rsidRPr="007A7D6E">
        <w:rPr>
          <w:rFonts w:ascii="Arial" w:eastAsia="Times New Roman" w:hAnsi="Arial" w:cs="Arial"/>
          <w:b/>
          <w:bCs/>
          <w:color w:val="000000"/>
          <w:sz w:val="18"/>
          <w:szCs w:val="18"/>
        </w:rPr>
        <w:t>Fundamentals of Functional Blood Chemistry</w:t>
      </w:r>
      <w:r w:rsidRPr="007A7D6E">
        <w:rPr>
          <w:rFonts w:ascii="Arial" w:eastAsia="Times New Roman" w:hAnsi="Arial" w:cs="Arial"/>
          <w:color w:val="000000"/>
          <w:sz w:val="18"/>
          <w:szCs w:val="18"/>
        </w:rPr>
        <w:t>, Understanding Functional Blood Chemistry Principles; Pathological vs. Functional Ranges.</w:t>
      </w:r>
      <w:proofErr w:type="gramEnd"/>
      <w:r w:rsidRPr="007A7D6E">
        <w:rPr>
          <w:rFonts w:ascii="Arial" w:eastAsia="Times New Roman" w:hAnsi="Arial" w:cs="Arial"/>
          <w:color w:val="000000"/>
          <w:sz w:val="18"/>
          <w:szCs w:val="18"/>
        </w:rPr>
        <w:t xml:space="preserve"> </w:t>
      </w:r>
      <w:proofErr w:type="gramStart"/>
      <w:r w:rsidRPr="007A7D6E">
        <w:rPr>
          <w:rFonts w:ascii="Arial" w:eastAsia="Times New Roman" w:hAnsi="Arial" w:cs="Arial"/>
          <w:color w:val="000000"/>
          <w:sz w:val="18"/>
          <w:szCs w:val="18"/>
        </w:rPr>
        <w:t xml:space="preserve">Apex </w:t>
      </w:r>
      <w:proofErr w:type="spellStart"/>
      <w:r w:rsidRPr="007A7D6E">
        <w:rPr>
          <w:rFonts w:ascii="Arial" w:eastAsia="Times New Roman" w:hAnsi="Arial" w:cs="Arial"/>
          <w:color w:val="000000"/>
          <w:sz w:val="18"/>
          <w:szCs w:val="18"/>
        </w:rPr>
        <w:t>Energenics</w:t>
      </w:r>
      <w:proofErr w:type="spellEnd"/>
      <w:r w:rsidRPr="007A7D6E">
        <w:rPr>
          <w:rFonts w:ascii="Arial" w:eastAsia="Times New Roman" w:hAnsi="Arial" w:cs="Arial"/>
          <w:color w:val="000000"/>
          <w:sz w:val="18"/>
          <w:szCs w:val="18"/>
        </w:rPr>
        <w:t>.</w:t>
      </w:r>
      <w:proofErr w:type="gramEnd"/>
      <w:r w:rsidRPr="007A7D6E">
        <w:rPr>
          <w:rFonts w:ascii="Arial" w:eastAsia="Times New Roman" w:hAnsi="Arial" w:cs="Arial"/>
          <w:color w:val="000000"/>
          <w:sz w:val="18"/>
          <w:szCs w:val="18"/>
        </w:rPr>
        <w:t xml:space="preserve"> April 2016</w:t>
      </w:r>
    </w:p>
    <w:p w:rsidR="007A7D6E" w:rsidRPr="007A7D6E" w:rsidRDefault="007A7D6E" w:rsidP="007A7D6E">
      <w:pPr>
        <w:spacing w:line="240" w:lineRule="auto"/>
        <w:rPr>
          <w:rFonts w:ascii="Times New Roman" w:eastAsia="Times New Roman" w:hAnsi="Times New Roman" w:cs="Times New Roman"/>
          <w:sz w:val="24"/>
          <w:szCs w:val="24"/>
        </w:rPr>
      </w:pPr>
      <w:r w:rsidRPr="007A7D6E">
        <w:rPr>
          <w:rFonts w:ascii="Arial" w:eastAsia="Times New Roman" w:hAnsi="Arial" w:cs="Arial"/>
          <w:b/>
          <w:bCs/>
          <w:color w:val="000000"/>
          <w:sz w:val="18"/>
          <w:szCs w:val="18"/>
        </w:rPr>
        <w:t>Radiography X-Ray Supervisor and Operator Permit</w:t>
      </w:r>
      <w:r w:rsidRPr="007A7D6E">
        <w:rPr>
          <w:rFonts w:ascii="Arial" w:eastAsia="Times New Roman" w:hAnsi="Arial" w:cs="Arial"/>
          <w:color w:val="000000"/>
          <w:sz w:val="18"/>
          <w:szCs w:val="18"/>
        </w:rPr>
        <w:t>, California Department of Public Health. 2014- Present</w:t>
      </w:r>
    </w:p>
    <w:p w:rsidR="007A7D6E" w:rsidRPr="007A7D6E" w:rsidRDefault="007A7D6E" w:rsidP="007A7D6E">
      <w:pPr>
        <w:spacing w:line="240" w:lineRule="auto"/>
        <w:rPr>
          <w:rFonts w:ascii="Times New Roman" w:eastAsia="Times New Roman" w:hAnsi="Times New Roman" w:cs="Times New Roman"/>
          <w:sz w:val="24"/>
          <w:szCs w:val="24"/>
        </w:rPr>
      </w:pPr>
      <w:r w:rsidRPr="007A7D6E">
        <w:rPr>
          <w:rFonts w:ascii="Arial" w:eastAsia="Times New Roman" w:hAnsi="Arial" w:cs="Arial"/>
          <w:b/>
          <w:bCs/>
          <w:color w:val="000000"/>
          <w:sz w:val="18"/>
          <w:szCs w:val="18"/>
        </w:rPr>
        <w:t>Whiplash for the Imaging Professional</w:t>
      </w:r>
      <w:r w:rsidRPr="007A7D6E">
        <w:rPr>
          <w:rFonts w:ascii="Arial" w:eastAsia="Times New Roman" w:hAnsi="Arial" w:cs="Arial"/>
          <w:color w:val="000000"/>
          <w:sz w:val="18"/>
          <w:szCs w:val="18"/>
        </w:rPr>
        <w:t>, A continuing education course for Radiologic Professionals. Gage Continuing Education.  2017</w:t>
      </w:r>
    </w:p>
    <w:p w:rsidR="007A7D6E" w:rsidRPr="007A7D6E" w:rsidRDefault="007A7D6E" w:rsidP="007A7D6E">
      <w:pPr>
        <w:spacing w:line="240" w:lineRule="auto"/>
        <w:rPr>
          <w:rFonts w:ascii="Times New Roman" w:eastAsia="Times New Roman" w:hAnsi="Times New Roman" w:cs="Times New Roman"/>
          <w:sz w:val="24"/>
          <w:szCs w:val="24"/>
        </w:rPr>
      </w:pPr>
      <w:r w:rsidRPr="007A7D6E">
        <w:rPr>
          <w:rFonts w:ascii="Arial" w:eastAsia="Times New Roman" w:hAnsi="Arial" w:cs="Arial"/>
          <w:b/>
          <w:bCs/>
          <w:color w:val="000000"/>
          <w:sz w:val="20"/>
          <w:szCs w:val="20"/>
        </w:rPr>
        <w:t xml:space="preserve">MRI Interpretation Analysis, </w:t>
      </w:r>
      <w:r w:rsidRPr="007A7D6E">
        <w:rPr>
          <w:rFonts w:ascii="Arial" w:eastAsia="Times New Roman" w:hAnsi="Arial" w:cs="Arial"/>
          <w:color w:val="000000"/>
          <w:sz w:val="20"/>
          <w:szCs w:val="20"/>
        </w:rPr>
        <w:t xml:space="preserve">6 Hours Presented </w:t>
      </w:r>
      <w:proofErr w:type="gramStart"/>
      <w:r w:rsidRPr="007A7D6E">
        <w:rPr>
          <w:rFonts w:ascii="Arial" w:eastAsia="Times New Roman" w:hAnsi="Arial" w:cs="Arial"/>
          <w:color w:val="000000"/>
          <w:sz w:val="20"/>
          <w:szCs w:val="20"/>
        </w:rPr>
        <w:t>By</w:t>
      </w:r>
      <w:proofErr w:type="gramEnd"/>
      <w:r w:rsidRPr="007A7D6E">
        <w:rPr>
          <w:rFonts w:ascii="Arial" w:eastAsia="Times New Roman" w:hAnsi="Arial" w:cs="Arial"/>
          <w:color w:val="000000"/>
          <w:sz w:val="20"/>
          <w:szCs w:val="20"/>
        </w:rPr>
        <w:t xml:space="preserve"> James Carter, D.C. DACBR Objectives: Provide a practical review of the basics of how to look at MRI’s and common MRI findings that are often seen in chiropractic practice. Emphasis will be placed on interpretation of signs, differential diagnosis, and case management implications. </w:t>
      </w:r>
    </w:p>
    <w:p w:rsidR="007A7D6E" w:rsidRPr="007A7D6E" w:rsidRDefault="007A7D6E" w:rsidP="007A7D6E">
      <w:pPr>
        <w:spacing w:line="240" w:lineRule="auto"/>
        <w:rPr>
          <w:rFonts w:ascii="Times New Roman" w:eastAsia="Times New Roman" w:hAnsi="Times New Roman" w:cs="Times New Roman"/>
          <w:sz w:val="24"/>
          <w:szCs w:val="24"/>
        </w:rPr>
      </w:pPr>
      <w:r w:rsidRPr="007A7D6E">
        <w:rPr>
          <w:rFonts w:ascii="Arial" w:eastAsia="Times New Roman" w:hAnsi="Arial" w:cs="Arial"/>
          <w:b/>
          <w:bCs/>
          <w:color w:val="000000"/>
          <w:sz w:val="20"/>
          <w:szCs w:val="20"/>
        </w:rPr>
        <w:t>Neurology</w:t>
      </w:r>
      <w:r w:rsidRPr="007A7D6E">
        <w:rPr>
          <w:rFonts w:ascii="Arial" w:eastAsia="Times New Roman" w:hAnsi="Arial" w:cs="Arial"/>
          <w:color w:val="000000"/>
          <w:sz w:val="20"/>
          <w:szCs w:val="20"/>
        </w:rPr>
        <w:t xml:space="preserve">, Feb 2021 Clinical Neurology for the practicing Chiropractor: Presented By: Dr. Larry Adams, D.C. DACBN. Learn straight forward concepts of </w:t>
      </w:r>
      <w:proofErr w:type="spellStart"/>
      <w:r w:rsidRPr="007A7D6E">
        <w:rPr>
          <w:rFonts w:ascii="Arial" w:eastAsia="Times New Roman" w:hAnsi="Arial" w:cs="Arial"/>
          <w:color w:val="000000"/>
          <w:sz w:val="20"/>
          <w:szCs w:val="20"/>
        </w:rPr>
        <w:t>neurocognitive</w:t>
      </w:r>
      <w:proofErr w:type="spellEnd"/>
      <w:r w:rsidRPr="007A7D6E">
        <w:rPr>
          <w:rFonts w:ascii="Arial" w:eastAsia="Times New Roman" w:hAnsi="Arial" w:cs="Arial"/>
          <w:color w:val="000000"/>
          <w:sz w:val="20"/>
          <w:szCs w:val="20"/>
        </w:rPr>
        <w:t xml:space="preserve"> and metabolic functions affected by stress and injury. Learn practical nutritional treatments</w:t>
      </w:r>
    </w:p>
    <w:p w:rsidR="007A7D6E" w:rsidRPr="007A7D6E" w:rsidRDefault="007A7D6E" w:rsidP="007A7D6E">
      <w:pPr>
        <w:spacing w:line="240" w:lineRule="auto"/>
        <w:rPr>
          <w:rFonts w:ascii="Times New Roman" w:eastAsia="Times New Roman" w:hAnsi="Times New Roman" w:cs="Times New Roman"/>
          <w:sz w:val="24"/>
          <w:szCs w:val="24"/>
        </w:rPr>
      </w:pPr>
      <w:r w:rsidRPr="007A7D6E">
        <w:rPr>
          <w:rFonts w:ascii="Calibri" w:eastAsia="Times New Roman" w:hAnsi="Calibri" w:cs="Calibri"/>
          <w:b/>
          <w:bCs/>
          <w:color w:val="000000"/>
        </w:rPr>
        <w:lastRenderedPageBreak/>
        <w:t xml:space="preserve">BOC-Accreditation of Advanced Chiropractic and Wellness </w:t>
      </w:r>
      <w:proofErr w:type="spellStart"/>
      <w:r w:rsidRPr="007A7D6E">
        <w:rPr>
          <w:rFonts w:ascii="Calibri" w:eastAsia="Times New Roman" w:hAnsi="Calibri" w:cs="Calibri"/>
          <w:b/>
          <w:bCs/>
          <w:color w:val="000000"/>
        </w:rPr>
        <w:t>Center</w:t>
      </w:r>
      <w:r w:rsidRPr="007A7D6E">
        <w:rPr>
          <w:rFonts w:ascii="Calibri" w:eastAsia="Times New Roman" w:hAnsi="Calibri" w:cs="Calibri"/>
          <w:color w:val="000000"/>
        </w:rPr>
        <w:t>.</w:t>
      </w:r>
      <w:r w:rsidRPr="007A7D6E">
        <w:rPr>
          <w:rFonts w:ascii="Calibri" w:eastAsia="Times New Roman" w:hAnsi="Calibri" w:cs="Calibri"/>
          <w:b/>
          <w:bCs/>
          <w:color w:val="000000"/>
        </w:rPr>
        <w:t>Feb</w:t>
      </w:r>
      <w:proofErr w:type="spellEnd"/>
      <w:r w:rsidRPr="007A7D6E">
        <w:rPr>
          <w:rFonts w:ascii="Calibri" w:eastAsia="Times New Roman" w:hAnsi="Calibri" w:cs="Calibri"/>
          <w:b/>
          <w:bCs/>
          <w:color w:val="000000"/>
        </w:rPr>
        <w:t xml:space="preserve"> 2021</w:t>
      </w:r>
      <w:r w:rsidRPr="007A7D6E">
        <w:rPr>
          <w:rFonts w:ascii="Calibri" w:eastAsia="Times New Roman" w:hAnsi="Calibri" w:cs="Calibri"/>
          <w:color w:val="000000"/>
        </w:rPr>
        <w:t xml:space="preserve"> Centers for Medicare Services Approved Accreditation of Advanced Chiropractic and Wellness Center.</w:t>
      </w:r>
      <w:r w:rsidRPr="007A7D6E">
        <w:rPr>
          <w:rFonts w:ascii="Calibri" w:eastAsia="Times New Roman" w:hAnsi="Calibri" w:cs="Calibri"/>
          <w:color w:val="000000"/>
          <w:sz w:val="20"/>
          <w:szCs w:val="20"/>
        </w:rPr>
        <w:t xml:space="preserve"> The Board of Certification/Accreditation (BOC) is an independent, not-for-profit organization dedicated to supporting quality patient care by offering highly valued credentials for professionals and businesses.BOC assures patients, physicians, professional organizations, the public at large, and government agencies and representatives of the competence, professionalism, and safe practice environments of BOC-certified professionals and/or BOC-accredited businesses.</w:t>
      </w:r>
    </w:p>
    <w:p w:rsidR="007A7D6E" w:rsidRPr="007A7D6E" w:rsidRDefault="007A7D6E" w:rsidP="007A7D6E">
      <w:pPr>
        <w:spacing w:line="240" w:lineRule="auto"/>
        <w:rPr>
          <w:rFonts w:ascii="Times New Roman" w:eastAsia="Times New Roman" w:hAnsi="Times New Roman" w:cs="Times New Roman"/>
          <w:sz w:val="24"/>
          <w:szCs w:val="24"/>
        </w:rPr>
      </w:pPr>
      <w:r w:rsidRPr="007A7D6E">
        <w:rPr>
          <w:rFonts w:ascii="Arial" w:eastAsia="Times New Roman" w:hAnsi="Arial" w:cs="Arial"/>
          <w:b/>
          <w:bCs/>
          <w:color w:val="343434"/>
          <w:sz w:val="20"/>
          <w:szCs w:val="20"/>
          <w:shd w:val="clear" w:color="auto" w:fill="FFFFFF"/>
        </w:rPr>
        <w:t xml:space="preserve">Orthotic Fitter </w:t>
      </w:r>
      <w:proofErr w:type="gramStart"/>
      <w:r w:rsidRPr="007A7D6E">
        <w:rPr>
          <w:rFonts w:ascii="Arial" w:eastAsia="Times New Roman" w:hAnsi="Arial" w:cs="Arial"/>
          <w:b/>
          <w:bCs/>
          <w:color w:val="343434"/>
          <w:sz w:val="20"/>
          <w:szCs w:val="20"/>
          <w:shd w:val="clear" w:color="auto" w:fill="FFFFFF"/>
        </w:rPr>
        <w:t>Certification,</w:t>
      </w:r>
      <w:proofErr w:type="gramEnd"/>
      <w:r w:rsidRPr="007A7D6E">
        <w:rPr>
          <w:rFonts w:ascii="Arial" w:eastAsia="Times New Roman" w:hAnsi="Arial" w:cs="Arial"/>
          <w:b/>
          <w:bCs/>
          <w:color w:val="343434"/>
          <w:sz w:val="20"/>
          <w:szCs w:val="20"/>
          <w:shd w:val="clear" w:color="auto" w:fill="FFFFFF"/>
        </w:rPr>
        <w:t xml:space="preserve"> Feb 2021</w:t>
      </w:r>
      <w:r w:rsidRPr="007A7D6E">
        <w:rPr>
          <w:rFonts w:ascii="Arial" w:eastAsia="Times New Roman" w:hAnsi="Arial" w:cs="Arial"/>
          <w:color w:val="343434"/>
          <w:shd w:val="clear" w:color="auto" w:fill="FFFFFF"/>
        </w:rPr>
        <w:t xml:space="preserve">; </w:t>
      </w:r>
      <w:r w:rsidRPr="007A7D6E">
        <w:rPr>
          <w:rFonts w:ascii="Arial" w:eastAsia="Times New Roman" w:hAnsi="Arial" w:cs="Arial"/>
          <w:color w:val="343434"/>
          <w:sz w:val="20"/>
          <w:szCs w:val="20"/>
          <w:shd w:val="clear" w:color="auto" w:fill="FFFFFF"/>
        </w:rPr>
        <w:t xml:space="preserve">specifically educated and trained in the provision of certain </w:t>
      </w:r>
      <w:proofErr w:type="spellStart"/>
      <w:r w:rsidRPr="007A7D6E">
        <w:rPr>
          <w:rFonts w:ascii="Arial" w:eastAsia="Times New Roman" w:hAnsi="Arial" w:cs="Arial"/>
          <w:color w:val="343434"/>
          <w:sz w:val="20"/>
          <w:szCs w:val="20"/>
          <w:shd w:val="clear" w:color="auto" w:fill="FFFFFF"/>
        </w:rPr>
        <w:t>orthoses</w:t>
      </w:r>
      <w:proofErr w:type="spellEnd"/>
      <w:r w:rsidRPr="007A7D6E">
        <w:rPr>
          <w:rFonts w:ascii="Arial" w:eastAsia="Times New Roman" w:hAnsi="Arial" w:cs="Arial"/>
          <w:color w:val="343434"/>
          <w:sz w:val="20"/>
          <w:szCs w:val="20"/>
          <w:shd w:val="clear" w:color="auto" w:fill="FFFFFF"/>
        </w:rPr>
        <w:t xml:space="preserve">. This includes patient assessment, formulation of a treatment plan, implementation of the treatment plan, follow-up and practice management. An ABC certified fitter-orthotics is competent to practice orthotics within a scope of practice that is specific to fitting certain custom fitted, prefabricated and off-the-shelf </w:t>
      </w:r>
      <w:proofErr w:type="spellStart"/>
      <w:r w:rsidRPr="007A7D6E">
        <w:rPr>
          <w:rFonts w:ascii="Arial" w:eastAsia="Times New Roman" w:hAnsi="Arial" w:cs="Arial"/>
          <w:color w:val="343434"/>
          <w:sz w:val="20"/>
          <w:szCs w:val="20"/>
          <w:shd w:val="clear" w:color="auto" w:fill="FFFFFF"/>
        </w:rPr>
        <w:t>orthoses</w:t>
      </w:r>
      <w:proofErr w:type="spellEnd"/>
      <w:r w:rsidRPr="007A7D6E">
        <w:rPr>
          <w:rFonts w:ascii="Arial" w:eastAsia="Times New Roman" w:hAnsi="Arial" w:cs="Arial"/>
          <w:color w:val="343434"/>
          <w:sz w:val="20"/>
          <w:szCs w:val="20"/>
          <w:shd w:val="clear" w:color="auto" w:fill="FFFFFF"/>
        </w:rPr>
        <w:t>.</w:t>
      </w:r>
    </w:p>
    <w:p w:rsidR="00581BDB" w:rsidRPr="00581BDB" w:rsidRDefault="00581BDB" w:rsidP="00581BDB">
      <w:pPr>
        <w:pStyle w:val="NormalWeb"/>
        <w:shd w:val="clear" w:color="auto" w:fill="F5F5F5"/>
        <w:spacing w:before="322" w:beforeAutospacing="0" w:after="322" w:afterAutospacing="0"/>
        <w:rPr>
          <w:rFonts w:ascii="Arial" w:hAnsi="Arial" w:cs="Arial"/>
          <w:sz w:val="18"/>
          <w:szCs w:val="18"/>
        </w:rPr>
      </w:pPr>
      <w:r w:rsidRPr="004C3D66">
        <w:rPr>
          <w:rFonts w:ascii="Arial" w:hAnsi="Arial" w:cs="Arial"/>
          <w:b/>
          <w:sz w:val="18"/>
          <w:szCs w:val="18"/>
        </w:rPr>
        <w:t>July 2021</w:t>
      </w:r>
      <w:r w:rsidRPr="00581BDB">
        <w:rPr>
          <w:rFonts w:ascii="Arial" w:hAnsi="Arial" w:cs="Arial"/>
          <w:sz w:val="18"/>
          <w:szCs w:val="18"/>
        </w:rPr>
        <w:t xml:space="preserve">  </w:t>
      </w:r>
      <w:r w:rsidRPr="00581BDB">
        <w:rPr>
          <w:rFonts w:ascii="Arial" w:hAnsi="Arial" w:cs="Arial"/>
          <w:b/>
          <w:sz w:val="18"/>
          <w:szCs w:val="18"/>
        </w:rPr>
        <w:t>Primary Spine Care - Credentials and Knowledge Base</w:t>
      </w:r>
      <w:r w:rsidRPr="00581BDB">
        <w:rPr>
          <w:rFonts w:ascii="Arial" w:hAnsi="Arial" w:cs="Arial"/>
          <w:sz w:val="18"/>
          <w:szCs w:val="18"/>
        </w:rPr>
        <w:t xml:space="preserve">, </w:t>
      </w:r>
      <w:r w:rsidRPr="00581BDB">
        <w:rPr>
          <w:rStyle w:val="Emphasis"/>
          <w:rFonts w:ascii="Arial" w:hAnsi="Arial" w:cs="Arial"/>
          <w:sz w:val="18"/>
          <w:szCs w:val="18"/>
        </w:rPr>
        <w:t>The credentials and knowledge based from an academia perspective when cooperatively treating in a collaborative environment inclusive of understanding pathology and mechanical spine issues,</w:t>
      </w:r>
      <w:r w:rsidRPr="00581BDB">
        <w:rPr>
          <w:rFonts w:ascii="Arial" w:hAnsi="Arial" w:cs="Arial"/>
          <w:sz w:val="18"/>
          <w:szCs w:val="18"/>
        </w:rPr>
        <w:t xml:space="preserve"> Texas Chiropractic College Graduate Doctoral Program, PACE Recognized by The Federation of Chiropractic Licensing Boards, Academy of Chiropractic Post-Doctoral Division, </w:t>
      </w:r>
    </w:p>
    <w:p w:rsidR="00581BDB" w:rsidRPr="00581BDB" w:rsidRDefault="00581BDB" w:rsidP="00581BDB">
      <w:pPr>
        <w:pStyle w:val="NormalWeb"/>
        <w:shd w:val="clear" w:color="auto" w:fill="F5F5F5"/>
        <w:spacing w:before="322" w:beforeAutospacing="0" w:after="322" w:afterAutospacing="0"/>
        <w:rPr>
          <w:rFonts w:ascii="Arial" w:hAnsi="Arial" w:cs="Arial"/>
          <w:sz w:val="18"/>
          <w:szCs w:val="18"/>
        </w:rPr>
      </w:pPr>
      <w:r w:rsidRPr="004C3D66">
        <w:rPr>
          <w:rFonts w:ascii="Arial" w:hAnsi="Arial" w:cs="Arial"/>
          <w:b/>
          <w:sz w:val="18"/>
          <w:szCs w:val="18"/>
        </w:rPr>
        <w:t>July 2021</w:t>
      </w:r>
      <w:r w:rsidRPr="00581BDB">
        <w:rPr>
          <w:rFonts w:ascii="Arial" w:hAnsi="Arial" w:cs="Arial"/>
          <w:sz w:val="18"/>
          <w:szCs w:val="18"/>
        </w:rPr>
        <w:t xml:space="preserve"> </w:t>
      </w:r>
      <w:r w:rsidRPr="00581BDB">
        <w:rPr>
          <w:rFonts w:ascii="Arial" w:hAnsi="Arial" w:cs="Arial"/>
          <w:b/>
          <w:sz w:val="18"/>
          <w:szCs w:val="18"/>
        </w:rPr>
        <w:t>Primary Spine Care - Spinal Biomechanical Engineering and MRI Spine Interpretation</w:t>
      </w:r>
      <w:proofErr w:type="gramStart"/>
      <w:r w:rsidRPr="00581BDB">
        <w:rPr>
          <w:rStyle w:val="Emphasis"/>
          <w:rFonts w:ascii="Arial" w:hAnsi="Arial" w:cs="Arial"/>
          <w:sz w:val="18"/>
          <w:szCs w:val="18"/>
        </w:rPr>
        <w:t>,  Integrating</w:t>
      </w:r>
      <w:proofErr w:type="gramEnd"/>
      <w:r w:rsidRPr="00581BDB">
        <w:rPr>
          <w:rStyle w:val="Emphasis"/>
          <w:rFonts w:ascii="Arial" w:hAnsi="Arial" w:cs="Arial"/>
          <w:sz w:val="18"/>
          <w:szCs w:val="18"/>
        </w:rPr>
        <w:t> Spinal Biomechanical Engineering and MRI Spine Interpretation into a primary spine care model, inclusive of necessity and acquisition protocols. A comprehensive review the latest evidence in documenting mechanical issues,</w:t>
      </w:r>
      <w:r w:rsidRPr="00581BDB">
        <w:rPr>
          <w:rFonts w:ascii="Arial" w:hAnsi="Arial" w:cs="Arial"/>
          <w:sz w:val="18"/>
          <w:szCs w:val="18"/>
        </w:rPr>
        <w:t> Texas Chiropractic College Graduate Doctoral Program, PACE Recognized by The Federation of Chiropractic Licensing Boards, Academy of Chiropractic Post-Doctoral Division</w:t>
      </w:r>
    </w:p>
    <w:p w:rsidR="00581BDB" w:rsidRPr="00581BDB" w:rsidRDefault="00581BDB" w:rsidP="00581BDB">
      <w:pPr>
        <w:pStyle w:val="NormalWeb"/>
        <w:shd w:val="clear" w:color="auto" w:fill="F5F5F5"/>
        <w:spacing w:before="322" w:beforeAutospacing="0" w:after="322" w:afterAutospacing="0"/>
        <w:rPr>
          <w:rFonts w:ascii="Arial" w:hAnsi="Arial" w:cs="Arial"/>
          <w:sz w:val="18"/>
          <w:szCs w:val="18"/>
        </w:rPr>
      </w:pPr>
      <w:r w:rsidRPr="004C3D66">
        <w:rPr>
          <w:rFonts w:ascii="Arial" w:hAnsi="Arial" w:cs="Arial"/>
          <w:b/>
          <w:sz w:val="18"/>
          <w:szCs w:val="18"/>
        </w:rPr>
        <w:t>July 2021</w:t>
      </w:r>
      <w:r w:rsidRPr="00581BDB">
        <w:rPr>
          <w:rFonts w:ascii="Arial" w:hAnsi="Arial" w:cs="Arial"/>
          <w:sz w:val="18"/>
          <w:szCs w:val="18"/>
        </w:rPr>
        <w:t xml:space="preserve">  </w:t>
      </w:r>
      <w:r w:rsidRPr="00581BDB">
        <w:rPr>
          <w:rFonts w:ascii="Arial" w:hAnsi="Arial" w:cs="Arial"/>
          <w:b/>
          <w:sz w:val="18"/>
          <w:szCs w:val="18"/>
        </w:rPr>
        <w:t>Primary Spine Care - Hospital Administration, Triage</w:t>
      </w:r>
      <w:r w:rsidRPr="00581BDB">
        <w:rPr>
          <w:rFonts w:ascii="Arial" w:hAnsi="Arial" w:cs="Arial"/>
          <w:sz w:val="18"/>
          <w:szCs w:val="18"/>
        </w:rPr>
        <w:t xml:space="preserve">, Clinical Requirements and Collaborative Relationships with Medical Specialists, </w:t>
      </w:r>
      <w:r w:rsidRPr="00581BDB">
        <w:rPr>
          <w:rStyle w:val="Emphasis"/>
          <w:rFonts w:ascii="Arial" w:hAnsi="Arial" w:cs="Arial"/>
          <w:sz w:val="18"/>
          <w:szCs w:val="18"/>
        </w:rPr>
        <w:t>Understanding hospital and medical specialist's care paths for mechanical spine pathology and integrating the doctor of chiropractic in the hospital and allopathic treatment protocols,</w:t>
      </w:r>
      <w:r w:rsidRPr="00581BDB">
        <w:rPr>
          <w:rFonts w:ascii="Arial" w:hAnsi="Arial" w:cs="Arial"/>
          <w:sz w:val="18"/>
          <w:szCs w:val="18"/>
        </w:rPr>
        <w:t> Texas Chiropractic College Graduate Doctoral Program, PACE Recognized by The Federation of Chiropractic Licensing Boards, Academy of Chiropractic Post-Doctoral Division</w:t>
      </w:r>
    </w:p>
    <w:p w:rsidR="00581BDB" w:rsidRPr="00581BDB" w:rsidRDefault="00581BDB" w:rsidP="00581BDB">
      <w:pPr>
        <w:pStyle w:val="NormalWeb"/>
        <w:shd w:val="clear" w:color="auto" w:fill="F5F5F5"/>
        <w:spacing w:before="322" w:beforeAutospacing="0" w:after="322" w:afterAutospacing="0"/>
        <w:rPr>
          <w:rFonts w:ascii="Arial" w:hAnsi="Arial" w:cs="Arial"/>
          <w:sz w:val="18"/>
          <w:szCs w:val="18"/>
        </w:rPr>
      </w:pPr>
      <w:r w:rsidRPr="004C3D66">
        <w:rPr>
          <w:rFonts w:ascii="Arial" w:hAnsi="Arial" w:cs="Arial"/>
          <w:b/>
          <w:sz w:val="18"/>
          <w:szCs w:val="18"/>
        </w:rPr>
        <w:t>July 2021</w:t>
      </w:r>
      <w:r w:rsidRPr="00581BDB">
        <w:rPr>
          <w:rFonts w:ascii="Arial" w:hAnsi="Arial" w:cs="Arial"/>
          <w:sz w:val="18"/>
          <w:szCs w:val="18"/>
        </w:rPr>
        <w:t xml:space="preserve">  </w:t>
      </w:r>
      <w:r w:rsidRPr="00581BDB">
        <w:rPr>
          <w:rFonts w:ascii="Arial" w:hAnsi="Arial" w:cs="Arial"/>
          <w:b/>
          <w:sz w:val="18"/>
          <w:szCs w:val="18"/>
        </w:rPr>
        <w:t>Primary Spine Care - Contemporary Spine Research and Documentation</w:t>
      </w:r>
      <w:r w:rsidRPr="00581BDB">
        <w:rPr>
          <w:rFonts w:ascii="Arial" w:hAnsi="Arial" w:cs="Arial"/>
          <w:sz w:val="18"/>
          <w:szCs w:val="18"/>
        </w:rPr>
        <w:t>, </w:t>
      </w:r>
      <w:r w:rsidRPr="00581BDB">
        <w:rPr>
          <w:rStyle w:val="Emphasis"/>
          <w:rFonts w:ascii="Arial" w:hAnsi="Arial" w:cs="Arial"/>
          <w:sz w:val="18"/>
          <w:szCs w:val="18"/>
        </w:rPr>
        <w:t xml:space="preserve">Central nervous system connection and the thalamus, hypothalamus connection in both ascending and descending central pathways with </w:t>
      </w:r>
      <w:proofErr w:type="spellStart"/>
      <w:r w:rsidRPr="00581BDB">
        <w:rPr>
          <w:rStyle w:val="Emphasis"/>
          <w:rFonts w:ascii="Arial" w:hAnsi="Arial" w:cs="Arial"/>
          <w:sz w:val="18"/>
          <w:szCs w:val="18"/>
        </w:rPr>
        <w:t>neuro</w:t>
      </w:r>
      <w:proofErr w:type="spellEnd"/>
      <w:r w:rsidRPr="00581BDB">
        <w:rPr>
          <w:rStyle w:val="Emphasis"/>
          <w:rFonts w:ascii="Arial" w:hAnsi="Arial" w:cs="Arial"/>
          <w:sz w:val="18"/>
          <w:szCs w:val="18"/>
        </w:rPr>
        <w:t>-endocrine implications that have the mechanisms to be a component of Schizophrenia, Dementia and Alzheimer’s with a linear relationship to the chiropractic spinal adjustment and chronic pain,</w:t>
      </w:r>
      <w:r w:rsidRPr="00581BDB">
        <w:rPr>
          <w:rFonts w:ascii="Arial" w:hAnsi="Arial" w:cs="Arial"/>
          <w:sz w:val="18"/>
          <w:szCs w:val="18"/>
        </w:rPr>
        <w:t xml:space="preserve"> Texas </w:t>
      </w:r>
      <w:proofErr w:type="spellStart"/>
      <w:r w:rsidRPr="00581BDB">
        <w:rPr>
          <w:rFonts w:ascii="Arial" w:hAnsi="Arial" w:cs="Arial"/>
          <w:sz w:val="18"/>
          <w:szCs w:val="18"/>
        </w:rPr>
        <w:t>Chiroprctic</w:t>
      </w:r>
      <w:proofErr w:type="spellEnd"/>
      <w:r w:rsidRPr="00581BDB">
        <w:rPr>
          <w:rFonts w:ascii="Arial" w:hAnsi="Arial" w:cs="Arial"/>
          <w:sz w:val="18"/>
          <w:szCs w:val="18"/>
        </w:rPr>
        <w:t xml:space="preserve"> College Graduate Doctoral Program, PACE Recognized by The Federation of Chiropractic Licensing Boards, Academy of Chiropractic Post-Doctoral Division</w:t>
      </w:r>
    </w:p>
    <w:p w:rsidR="007A7D6E" w:rsidRDefault="007A7D6E" w:rsidP="007A7D6E">
      <w:pPr>
        <w:spacing w:after="0" w:line="240" w:lineRule="auto"/>
        <w:rPr>
          <w:rFonts w:ascii="Times New Roman" w:eastAsia="Times New Roman" w:hAnsi="Times New Roman" w:cs="Times New Roman"/>
          <w:sz w:val="24"/>
          <w:szCs w:val="24"/>
        </w:rPr>
      </w:pPr>
    </w:p>
    <w:p w:rsidR="00581BDB" w:rsidRDefault="00581BDB" w:rsidP="007A7D6E">
      <w:pPr>
        <w:spacing w:after="0" w:line="240" w:lineRule="auto"/>
        <w:rPr>
          <w:rFonts w:ascii="Times New Roman" w:eastAsia="Times New Roman" w:hAnsi="Times New Roman" w:cs="Times New Roman"/>
          <w:sz w:val="24"/>
          <w:szCs w:val="24"/>
        </w:rPr>
      </w:pPr>
    </w:p>
    <w:p w:rsidR="00581BDB" w:rsidRPr="007A7D6E" w:rsidRDefault="00581BDB" w:rsidP="007A7D6E">
      <w:pPr>
        <w:spacing w:after="0" w:line="240" w:lineRule="auto"/>
        <w:rPr>
          <w:rFonts w:ascii="Times New Roman" w:eastAsia="Times New Roman" w:hAnsi="Times New Roman" w:cs="Times New Roman"/>
          <w:sz w:val="24"/>
          <w:szCs w:val="24"/>
        </w:rPr>
      </w:pPr>
    </w:p>
    <w:p w:rsidR="007A7D6E" w:rsidRPr="007A7D6E" w:rsidRDefault="007A7D6E" w:rsidP="007A7D6E">
      <w:pPr>
        <w:spacing w:line="240" w:lineRule="auto"/>
        <w:rPr>
          <w:rFonts w:ascii="Times New Roman" w:eastAsia="Times New Roman" w:hAnsi="Times New Roman" w:cs="Times New Roman"/>
          <w:sz w:val="24"/>
          <w:szCs w:val="24"/>
        </w:rPr>
      </w:pPr>
      <w:r w:rsidRPr="007A7D6E">
        <w:rPr>
          <w:rFonts w:ascii="Arial" w:eastAsia="Times New Roman" w:hAnsi="Arial" w:cs="Arial"/>
          <w:b/>
          <w:bCs/>
          <w:color w:val="000000"/>
          <w:sz w:val="20"/>
          <w:szCs w:val="20"/>
        </w:rPr>
        <w:t>Techniques and Specialties </w:t>
      </w:r>
    </w:p>
    <w:p w:rsidR="007A7D6E" w:rsidRPr="007A7D6E" w:rsidRDefault="007A7D6E" w:rsidP="007A7D6E">
      <w:pPr>
        <w:spacing w:line="240" w:lineRule="auto"/>
        <w:rPr>
          <w:rFonts w:ascii="Times New Roman" w:eastAsia="Times New Roman" w:hAnsi="Times New Roman" w:cs="Times New Roman"/>
          <w:sz w:val="24"/>
          <w:szCs w:val="24"/>
        </w:rPr>
      </w:pPr>
      <w:r w:rsidRPr="007A7D6E">
        <w:rPr>
          <w:rFonts w:ascii="Arial" w:eastAsia="Times New Roman" w:hAnsi="Arial" w:cs="Arial"/>
          <w:color w:val="000000"/>
          <w:sz w:val="18"/>
          <w:szCs w:val="18"/>
        </w:rPr>
        <w:t xml:space="preserve">Pro-Adjuster 360 Computerized Adjusting System, Impulse IQ 2020, Thompson Drop Technique, Diversified Technique, Palmer Package Adjusting, Cox-Flexion Distraction, </w:t>
      </w:r>
      <w:proofErr w:type="spellStart"/>
      <w:r w:rsidRPr="007A7D6E">
        <w:rPr>
          <w:rFonts w:ascii="Arial" w:eastAsia="Times New Roman" w:hAnsi="Arial" w:cs="Arial"/>
          <w:color w:val="000000"/>
          <w:sz w:val="18"/>
          <w:szCs w:val="18"/>
        </w:rPr>
        <w:t>Gonstead</w:t>
      </w:r>
      <w:proofErr w:type="spellEnd"/>
      <w:r w:rsidRPr="007A7D6E">
        <w:rPr>
          <w:rFonts w:ascii="Arial" w:eastAsia="Times New Roman" w:hAnsi="Arial" w:cs="Arial"/>
          <w:color w:val="000000"/>
          <w:sz w:val="18"/>
          <w:szCs w:val="18"/>
        </w:rPr>
        <w:t xml:space="preserve"> Technique, DRS Protocol, Kennedy Spinal  Decompression Technique. </w:t>
      </w:r>
    </w:p>
    <w:p w:rsidR="007A7D6E" w:rsidRPr="007A7D6E" w:rsidRDefault="007A7D6E" w:rsidP="007A7D6E">
      <w:pPr>
        <w:spacing w:after="0" w:line="240" w:lineRule="auto"/>
        <w:rPr>
          <w:rFonts w:ascii="Times New Roman" w:eastAsia="Times New Roman" w:hAnsi="Times New Roman" w:cs="Times New Roman"/>
          <w:sz w:val="24"/>
          <w:szCs w:val="24"/>
        </w:rPr>
      </w:pPr>
    </w:p>
    <w:p w:rsidR="007A7D6E" w:rsidRPr="007A7D6E" w:rsidRDefault="007A7D6E" w:rsidP="007A7D6E">
      <w:pPr>
        <w:spacing w:line="240" w:lineRule="auto"/>
        <w:rPr>
          <w:rFonts w:ascii="Times New Roman" w:eastAsia="Times New Roman" w:hAnsi="Times New Roman" w:cs="Times New Roman"/>
          <w:sz w:val="24"/>
          <w:szCs w:val="24"/>
        </w:rPr>
      </w:pPr>
      <w:r w:rsidRPr="007A7D6E">
        <w:rPr>
          <w:rFonts w:ascii="Arial" w:eastAsia="Times New Roman" w:hAnsi="Arial" w:cs="Arial"/>
          <w:b/>
          <w:bCs/>
          <w:color w:val="000000"/>
          <w:sz w:val="20"/>
          <w:szCs w:val="20"/>
        </w:rPr>
        <w:t>Membership</w:t>
      </w:r>
    </w:p>
    <w:p w:rsidR="007A7D6E" w:rsidRPr="007A7D6E" w:rsidRDefault="007A7D6E" w:rsidP="007A7D6E">
      <w:pPr>
        <w:spacing w:line="240" w:lineRule="auto"/>
        <w:rPr>
          <w:rFonts w:ascii="Times New Roman" w:eastAsia="Times New Roman" w:hAnsi="Times New Roman" w:cs="Times New Roman"/>
          <w:sz w:val="24"/>
          <w:szCs w:val="24"/>
        </w:rPr>
      </w:pPr>
      <w:r w:rsidRPr="007A7D6E">
        <w:rPr>
          <w:rFonts w:ascii="Arial" w:eastAsia="Times New Roman" w:hAnsi="Arial" w:cs="Arial"/>
          <w:color w:val="000000"/>
          <w:sz w:val="18"/>
          <w:szCs w:val="18"/>
        </w:rPr>
        <w:t>Palmer Alumni Association</w:t>
      </w:r>
    </w:p>
    <w:p w:rsidR="007F3288" w:rsidRDefault="007F3288"/>
    <w:sectPr w:rsidR="007F3288" w:rsidSect="007F32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E5623"/>
    <w:multiLevelType w:val="multilevel"/>
    <w:tmpl w:val="A478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7D6E"/>
    <w:rsid w:val="004506E9"/>
    <w:rsid w:val="004C3D66"/>
    <w:rsid w:val="00581BDB"/>
    <w:rsid w:val="007A7D6E"/>
    <w:rsid w:val="007F3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2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D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7D6E"/>
    <w:rPr>
      <w:color w:val="0000FF"/>
      <w:u w:val="single"/>
    </w:rPr>
  </w:style>
  <w:style w:type="character" w:styleId="Emphasis">
    <w:name w:val="Emphasis"/>
    <w:basedOn w:val="DefaultParagraphFont"/>
    <w:uiPriority w:val="20"/>
    <w:qFormat/>
    <w:rsid w:val="00581BDB"/>
    <w:rPr>
      <w:i/>
      <w:iCs/>
    </w:rPr>
  </w:style>
</w:styles>
</file>

<file path=word/webSettings.xml><?xml version="1.0" encoding="utf-8"?>
<w:webSettings xmlns:r="http://schemas.openxmlformats.org/officeDocument/2006/relationships" xmlns:w="http://schemas.openxmlformats.org/wordprocessingml/2006/main">
  <w:divs>
    <w:div w:id="589969064">
      <w:bodyDiv w:val="1"/>
      <w:marLeft w:val="0"/>
      <w:marRight w:val="0"/>
      <w:marTop w:val="0"/>
      <w:marBottom w:val="0"/>
      <w:divBdr>
        <w:top w:val="none" w:sz="0" w:space="0" w:color="auto"/>
        <w:left w:val="none" w:sz="0" w:space="0" w:color="auto"/>
        <w:bottom w:val="none" w:sz="0" w:space="0" w:color="auto"/>
        <w:right w:val="none" w:sz="0" w:space="0" w:color="auto"/>
      </w:divBdr>
    </w:div>
    <w:div w:id="77151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dley.edu/" TargetMode="External"/><Relationship Id="rId5" Type="http://schemas.openxmlformats.org/officeDocument/2006/relationships/hyperlink" Target="http://www.palm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2021-07-29T02:57:00Z</dcterms:created>
  <dcterms:modified xsi:type="dcterms:W3CDTF">2021-07-29T02:57:00Z</dcterms:modified>
</cp:coreProperties>
</file>